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750"/>
        <w:jc w:val="center"/>
        <w:rPr>
          <w:rFonts w:hint="eastAsia" w:ascii="宋体" w:hAnsi="宋体" w:eastAsia="宋体" w:cs="宋体"/>
          <w:b/>
          <w:bCs/>
          <w:sz w:val="28"/>
          <w:szCs w:val="24"/>
        </w:rPr>
      </w:pPr>
      <w:r>
        <w:rPr>
          <w:rFonts w:hint="eastAsia" w:ascii="宋体" w:hAnsi="宋体" w:cs="宋体"/>
          <w:b/>
          <w:bCs/>
          <w:sz w:val="28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/>
          <w:bCs/>
          <w:sz w:val="28"/>
          <w:szCs w:val="24"/>
        </w:rPr>
        <w:t>合肥两淮豪生大酒店2020年粽子盒代加工报价明细表</w:t>
      </w:r>
    </w:p>
    <w:p>
      <w:pPr>
        <w:spacing w:line="440" w:lineRule="exact"/>
        <w:ind w:right="750"/>
        <w:jc w:val="center"/>
        <w:rPr>
          <w:rFonts w:hint="eastAsia" w:ascii="宋体" w:hAnsi="宋体" w:eastAsia="宋体" w:cs="宋体"/>
          <w:b/>
          <w:bCs/>
          <w:sz w:val="28"/>
          <w:szCs w:val="24"/>
        </w:rPr>
      </w:pPr>
    </w:p>
    <w:tbl>
      <w:tblPr>
        <w:tblStyle w:val="3"/>
        <w:tblW w:w="9827" w:type="dxa"/>
        <w:tblInd w:w="-17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1500"/>
        <w:gridCol w:w="2920"/>
        <w:gridCol w:w="1180"/>
        <w:gridCol w:w="1180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2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制作工艺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单价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总价（元）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13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粽子盒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24*24*26cm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  <w:r>
              <w:rPr>
                <w:rFonts w:hint="eastAsia" w:ascii="宋体" w:hAnsi="宋体"/>
                <w:szCs w:val="21"/>
              </w:rPr>
              <w:t>3.0MM灰板，180g铜版纸，彩色印裱，盒子侧边图案UV，上盖贴磨砂PVC窗花印</w:t>
            </w:r>
            <w:r>
              <w:rPr>
                <w:rFonts w:ascii="宋体" w:hAnsi="宋体"/>
                <w:szCs w:val="21"/>
              </w:rPr>
              <w:t>金</w:t>
            </w:r>
            <w:r>
              <w:rPr>
                <w:rFonts w:hint="eastAsia" w:ascii="宋体" w:hAnsi="宋体"/>
                <w:szCs w:val="21"/>
              </w:rPr>
              <w:t>，提手螺纹2.0缎带绳</w:t>
            </w:r>
            <w:r>
              <w:rPr>
                <w:rFonts w:ascii="宋体" w:hAnsi="宋体"/>
                <w:szCs w:val="21"/>
              </w:rPr>
              <w:t>，</w:t>
            </w:r>
            <w:r>
              <w:rPr>
                <w:rFonts w:hint="eastAsia" w:ascii="宋体" w:hAnsi="宋体"/>
                <w:szCs w:val="21"/>
              </w:rPr>
              <w:t>内加23*23*5cm瓦楞底托，再加十字架隔断，内衬灰板裱金黄莱尼纹，盒装箱为瓦楞纸箱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000个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spacing w:line="440" w:lineRule="exact"/>
        <w:ind w:right="750"/>
        <w:rPr>
          <w:rFonts w:hint="eastAsia"/>
          <w:sz w:val="25"/>
          <w:lang w:val="en-US" w:eastAsia="zh-CN"/>
        </w:rPr>
      </w:pPr>
    </w:p>
    <w:p>
      <w:pPr>
        <w:spacing w:line="440" w:lineRule="exact"/>
        <w:ind w:right="750"/>
        <w:rPr>
          <w:rFonts w:hint="eastAsia"/>
          <w:sz w:val="25"/>
          <w:lang w:val="en-US" w:eastAsia="zh-CN"/>
        </w:rPr>
      </w:pPr>
      <w:r>
        <w:rPr>
          <w:rFonts w:hint="eastAsia"/>
          <w:sz w:val="25"/>
          <w:lang w:val="en-US" w:eastAsia="zh-CN"/>
        </w:rPr>
        <w:t>报价说明：</w:t>
      </w:r>
    </w:p>
    <w:p>
      <w:pPr>
        <w:spacing w:line="440" w:lineRule="exact"/>
        <w:ind w:right="750"/>
        <w:rPr>
          <w:rFonts w:hint="default"/>
          <w:sz w:val="25"/>
          <w:lang w:val="en-US" w:eastAsia="zh-CN"/>
        </w:rPr>
      </w:pPr>
      <w:r>
        <w:rPr>
          <w:rFonts w:hint="eastAsia"/>
          <w:sz w:val="25"/>
          <w:lang w:val="en-US" w:eastAsia="zh-CN"/>
        </w:rPr>
        <w:t xml:space="preserve">    1、</w:t>
      </w:r>
      <w:r>
        <w:rPr>
          <w:rFonts w:hint="eastAsia"/>
          <w:sz w:val="25"/>
        </w:rPr>
        <w:t>分批</w:t>
      </w:r>
      <w:r>
        <w:rPr>
          <w:sz w:val="25"/>
        </w:rPr>
        <w:t>订货，</w:t>
      </w:r>
      <w:r>
        <w:rPr>
          <w:rFonts w:hint="eastAsia"/>
          <w:sz w:val="25"/>
        </w:rPr>
        <w:t>打样</w:t>
      </w:r>
      <w:r>
        <w:rPr>
          <w:sz w:val="25"/>
        </w:rPr>
        <w:t>报价</w:t>
      </w:r>
    </w:p>
    <w:p>
      <w:pPr>
        <w:numPr>
          <w:ilvl w:val="0"/>
          <w:numId w:val="0"/>
        </w:numPr>
        <w:spacing w:line="240" w:lineRule="auto"/>
        <w:ind w:left="500" w:leftChars="0"/>
        <w:rPr>
          <w:rFonts w:hint="eastAsia" w:ascii="宋体" w:hAnsi="宋体" w:eastAsia="宋体" w:cs="宋体"/>
          <w:sz w:val="24"/>
          <w:szCs w:val="22"/>
        </w:rPr>
      </w:pPr>
      <w:r>
        <w:rPr>
          <w:rFonts w:hint="eastAsia" w:ascii="宋体" w:hAnsi="宋体" w:cs="宋体"/>
          <w:sz w:val="24"/>
          <w:szCs w:val="22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2"/>
          <w:lang w:val="en-US" w:eastAsia="zh-CN"/>
        </w:rPr>
        <w:t>、</w:t>
      </w:r>
      <w:r>
        <w:rPr>
          <w:rFonts w:hint="eastAsia" w:ascii="宋体" w:hAnsi="宋体" w:eastAsia="宋体" w:cs="宋体"/>
          <w:sz w:val="24"/>
          <w:szCs w:val="22"/>
        </w:rPr>
        <w:t>报价实行到货价，所有粽子盒送货到酒店指定仓库的运输及装卸</w:t>
      </w:r>
    </w:p>
    <w:p>
      <w:pPr>
        <w:numPr>
          <w:ilvl w:val="0"/>
          <w:numId w:val="0"/>
        </w:numPr>
        <w:spacing w:line="240" w:lineRule="auto"/>
        <w:ind w:left="500" w:leftChars="0"/>
        <w:rPr>
          <w:rFonts w:hint="eastAsia" w:ascii="宋体" w:hAnsi="宋体" w:eastAsia="宋体" w:cs="宋体"/>
          <w:sz w:val="24"/>
          <w:szCs w:val="22"/>
        </w:rPr>
      </w:pPr>
      <w:r>
        <w:rPr>
          <w:rFonts w:hint="eastAsia" w:ascii="宋体" w:hAnsi="宋体" w:cs="宋体"/>
          <w:sz w:val="24"/>
          <w:szCs w:val="22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2"/>
          <w:lang w:val="en-US" w:eastAsia="zh-CN"/>
        </w:rPr>
        <w:t>、</w:t>
      </w:r>
      <w:r>
        <w:rPr>
          <w:rFonts w:hint="eastAsia" w:ascii="宋体" w:hAnsi="宋体" w:eastAsia="宋体" w:cs="宋体"/>
          <w:sz w:val="24"/>
          <w:szCs w:val="22"/>
        </w:rPr>
        <w:t>报价要含13%的增值税专用发票</w:t>
      </w:r>
    </w:p>
    <w:p>
      <w:pPr>
        <w:numPr>
          <w:ilvl w:val="0"/>
          <w:numId w:val="0"/>
        </w:numPr>
        <w:spacing w:line="240" w:lineRule="auto"/>
        <w:ind w:left="500" w:leftChars="0"/>
        <w:rPr>
          <w:rFonts w:hint="eastAsia" w:ascii="宋体" w:hAnsi="宋体" w:eastAsia="宋体" w:cs="宋体"/>
          <w:sz w:val="24"/>
          <w:szCs w:val="22"/>
        </w:rPr>
      </w:pPr>
      <w:r>
        <w:rPr>
          <w:rFonts w:hint="eastAsia" w:ascii="宋体" w:hAnsi="宋体" w:cs="宋体"/>
          <w:sz w:val="24"/>
          <w:szCs w:val="22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2"/>
          <w:lang w:val="en-US" w:eastAsia="zh-CN"/>
        </w:rPr>
        <w:t>、</w:t>
      </w:r>
      <w:r>
        <w:rPr>
          <w:rFonts w:hint="eastAsia" w:ascii="宋体" w:hAnsi="宋体" w:eastAsia="宋体" w:cs="宋体"/>
          <w:sz w:val="24"/>
          <w:szCs w:val="22"/>
        </w:rPr>
        <w:t>付款方式：到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2"/>
        </w:rPr>
        <w:t>货50%后20日内支付货款50%；余款50 %在端午节后二个月一次性支付完（无息）。</w:t>
      </w:r>
    </w:p>
    <w:p>
      <w:pPr>
        <w:spacing w:line="440" w:lineRule="exact"/>
        <w:ind w:right="750"/>
        <w:rPr>
          <w:rFonts w:hint="eastAsia"/>
          <w:sz w:val="25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